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443D" w14:textId="77777777" w:rsidR="00A32006" w:rsidRPr="007569DF" w:rsidRDefault="00A32006" w:rsidP="00A32006">
      <w:pPr>
        <w:pStyle w:val="Nadpis1"/>
        <w:tabs>
          <w:tab w:val="left" w:pos="567"/>
        </w:tabs>
        <w:spacing w:before="80" w:after="80" w:line="288" w:lineRule="auto"/>
        <w:jc w:val="center"/>
        <w:rPr>
          <w:rFonts w:ascii="Times New Roman" w:hAnsi="Times New Roman"/>
          <w:lang w:val="sk-SK"/>
        </w:rPr>
      </w:pPr>
      <w:bookmarkStart w:id="0" w:name="_Toc88757533"/>
      <w:r w:rsidRPr="007569DF">
        <w:rPr>
          <w:rFonts w:ascii="Times New Roman" w:hAnsi="Times New Roman"/>
          <w:lang w:val="sk-SK"/>
        </w:rPr>
        <w:t xml:space="preserve">10. </w:t>
      </w:r>
      <w:r w:rsidRPr="007569DF">
        <w:rPr>
          <w:rFonts w:ascii="Times New Roman" w:hAnsi="Times New Roman"/>
          <w:lang w:val="sk-SK"/>
        </w:rPr>
        <w:tab/>
        <w:t>Jozef obetuje Ježiša v chráme</w:t>
      </w:r>
      <w:bookmarkEnd w:id="0"/>
    </w:p>
    <w:p w14:paraId="0AC5B90C" w14:textId="6F55D169" w:rsidR="00A32006" w:rsidRPr="007569DF" w:rsidRDefault="00A32006" w:rsidP="00A32006">
      <w:pPr>
        <w:pStyle w:val="Nadpis1"/>
        <w:tabs>
          <w:tab w:val="left" w:pos="567"/>
        </w:tabs>
        <w:spacing w:before="80" w:after="80" w:line="288" w:lineRule="auto"/>
        <w:jc w:val="center"/>
        <w:rPr>
          <w:rFonts w:ascii="Times New Roman" w:hAnsi="Times New Roman"/>
          <w:b w:val="0"/>
          <w:lang w:val="sk-SK"/>
        </w:rPr>
      </w:pPr>
      <w:bookmarkStart w:id="1" w:name="_Toc88757534"/>
      <w:r w:rsidRPr="007569DF">
        <w:rPr>
          <w:rFonts w:ascii="Times New Roman" w:hAnsi="Times New Roman"/>
          <w:b w:val="0"/>
          <w:lang w:val="sk-SK"/>
        </w:rPr>
        <w:t>Splnenie zvyku</w:t>
      </w:r>
      <w:bookmarkEnd w:id="1"/>
    </w:p>
    <w:p w14:paraId="5E58AF84" w14:textId="764140EE" w:rsidR="00A32006" w:rsidRPr="00621559" w:rsidRDefault="00A32006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CD2CB6" w14:textId="77777777" w:rsidR="00CF396E" w:rsidRPr="00CF396E" w:rsidRDefault="00A32006" w:rsidP="00CF396E">
      <w:pPr>
        <w:pStyle w:val="Odsekzoznamu"/>
        <w:numPr>
          <w:ilvl w:val="0"/>
          <w:numId w:val="3"/>
        </w:numPr>
        <w:rPr>
          <w:rFonts w:ascii="Times New Roman" w:eastAsia="Arial Unicode MS" w:hAnsi="Times New Roman" w:cs="Times New Roman"/>
          <w:color w:val="000000"/>
          <w:bdr w:val="nil"/>
          <w:lang w:eastAsia="sk-SK"/>
        </w:rPr>
      </w:pPr>
      <w:r w:rsidRPr="00CF396E">
        <w:rPr>
          <w:rFonts w:ascii="Times New Roman" w:hAnsi="Times New Roman" w:cs="Times New Roman"/>
        </w:rPr>
        <w:t>V Matúšovom evanjeliu sme v</w:t>
      </w:r>
      <w:r w:rsidR="00CF396E" w:rsidRPr="00CF396E">
        <w:rPr>
          <w:rFonts w:ascii="Times New Roman" w:hAnsi="Times New Roman" w:cs="Times New Roman"/>
        </w:rPr>
        <w:t xml:space="preserve"> piatok čítali: </w:t>
      </w:r>
      <w:r w:rsidR="00CF396E" w:rsidRPr="00CF396E">
        <w:rPr>
          <w:rFonts w:ascii="Times New Roman" w:eastAsia="Arial Unicode MS" w:hAnsi="Times New Roman" w:cs="Times New Roman"/>
          <w:color w:val="000000"/>
          <w:bdr w:val="nil"/>
          <w:lang w:eastAsia="sk-SK"/>
        </w:rPr>
        <w:t>‚Pískali sme vám, a netancovali ste; nariekali sme, a neplakali ste.‘</w:t>
      </w:r>
    </w:p>
    <w:p w14:paraId="16A6504A" w14:textId="583D3C68" w:rsidR="00A32006" w:rsidRPr="00621559" w:rsidRDefault="00CF396E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62D8A4" w14:textId="1D498310" w:rsidR="00A32006" w:rsidRPr="00621559" w:rsidRDefault="00A32006" w:rsidP="00A32006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Ježiš tu hovorí o večných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nariekačoch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, ľuďoch, ktorí sú večne so všetkým nespokojní. Keď je niekto veselý, hovoria, že je hlúpy, keď je vážny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hovoria, že je </w:t>
      </w:r>
      <w:r w:rsidR="00CF396E">
        <w:rPr>
          <w:rFonts w:ascii="Times New Roman" w:hAnsi="Times New Roman" w:cs="Times New Roman"/>
          <w:sz w:val="24"/>
          <w:szCs w:val="24"/>
        </w:rPr>
        <w:t>nudný</w:t>
      </w:r>
      <w:r w:rsidRPr="00621559">
        <w:rPr>
          <w:rFonts w:ascii="Times New Roman" w:hAnsi="Times New Roman" w:cs="Times New Roman"/>
          <w:sz w:val="24"/>
          <w:szCs w:val="24"/>
        </w:rPr>
        <w:t>. Keď svieti slnko, je im teplo, keď napadne sneh, tak im je zi</w:t>
      </w:r>
      <w:r>
        <w:rPr>
          <w:rFonts w:ascii="Times New Roman" w:hAnsi="Times New Roman" w:cs="Times New Roman"/>
          <w:sz w:val="24"/>
          <w:szCs w:val="24"/>
        </w:rPr>
        <w:t xml:space="preserve">ma. </w:t>
      </w:r>
      <w:r w:rsidRPr="00621559">
        <w:rPr>
          <w:rFonts w:ascii="Times New Roman" w:hAnsi="Times New Roman" w:cs="Times New Roman"/>
          <w:sz w:val="24"/>
          <w:szCs w:val="24"/>
        </w:rPr>
        <w:t>Takýmto ľuďom sa nikdy nedá vyhovieť.</w:t>
      </w:r>
    </w:p>
    <w:p w14:paraId="3C1DB012" w14:textId="5D0B96E7" w:rsidR="00A32006" w:rsidRPr="00621559" w:rsidRDefault="00A32006" w:rsidP="00A32006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My máme v povahách tiež niečo z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nariekačov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>, pravda? Keď nám mama povie, aby sme niečo spravili, práve vtedy chceme robiť niečo iné. A tak nerobíme to, čo by sme mali, ale robíme hoci</w:t>
      </w:r>
      <w:r w:rsidR="00CF396E">
        <w:rPr>
          <w:rFonts w:ascii="Times New Roman" w:hAnsi="Times New Roman" w:cs="Times New Roman"/>
          <w:sz w:val="24"/>
          <w:szCs w:val="24"/>
        </w:rPr>
        <w:t>čo iné</w:t>
      </w:r>
      <w:r w:rsidRPr="00621559">
        <w:rPr>
          <w:rFonts w:ascii="Times New Roman" w:hAnsi="Times New Roman" w:cs="Times New Roman"/>
          <w:sz w:val="24"/>
          <w:szCs w:val="24"/>
        </w:rPr>
        <w:t xml:space="preserve"> a naviac sme pri tom nešťastní, stále sa nám niečo nepáči.</w:t>
      </w:r>
    </w:p>
    <w:p w14:paraId="59F8679F" w14:textId="6190E4BD" w:rsidR="00A32006" w:rsidRPr="00621559" w:rsidRDefault="00A32006" w:rsidP="00A32006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Pomyslite si, čo by sa stalo, keby bol býval aj </w:t>
      </w:r>
      <w:r>
        <w:rPr>
          <w:rFonts w:ascii="Times New Roman" w:hAnsi="Times New Roman" w:cs="Times New Roman"/>
          <w:sz w:val="24"/>
          <w:szCs w:val="24"/>
        </w:rPr>
        <w:t>sv. Jozef taký</w:t>
      </w:r>
      <w:r w:rsidR="00CF39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Mohol povedať: „</w:t>
      </w:r>
      <w:r w:rsidRPr="00621559">
        <w:rPr>
          <w:rFonts w:ascii="Times New Roman" w:hAnsi="Times New Roman" w:cs="Times New Roman"/>
          <w:sz w:val="24"/>
          <w:szCs w:val="24"/>
        </w:rPr>
        <w:t>Veď ja som z kráľovského rodu, nebudem vychovávať cudzie dieťa. Patrí mi pocta, odídem do Jeruzalema za</w:t>
      </w:r>
      <w:r>
        <w:rPr>
          <w:rFonts w:ascii="Times New Roman" w:hAnsi="Times New Roman" w:cs="Times New Roman"/>
          <w:sz w:val="24"/>
          <w:szCs w:val="24"/>
        </w:rPr>
        <w:t xml:space="preserve"> kariérou. Ale</w:t>
      </w:r>
      <w:r w:rsidR="00CF396E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 xml:space="preserve"> možno aj do Ríma.</w:t>
      </w:r>
      <w:r w:rsidRPr="00621559">
        <w:rPr>
          <w:rFonts w:ascii="Times New Roman" w:hAnsi="Times New Roman" w:cs="Times New Roman"/>
          <w:sz w:val="24"/>
          <w:szCs w:val="24"/>
        </w:rPr>
        <w:t>”</w:t>
      </w:r>
    </w:p>
    <w:p w14:paraId="29AC2ABC" w14:textId="77777777" w:rsidR="00A32006" w:rsidRPr="00621559" w:rsidRDefault="00A32006" w:rsidP="00A32006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Keby sa tak rozhodol, a keby aj spravil kariéru, kto by dnes o ňom počul?</w:t>
      </w:r>
    </w:p>
    <w:p w14:paraId="4CF03E52" w14:textId="77777777" w:rsidR="00A32006" w:rsidRPr="00621559" w:rsidRDefault="00A32006" w:rsidP="00A32006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Skutočnú kariéru robí ten, kto Bohu ďakuje za to, čo je a neplače nad tým, čo nemá. Ďakuje za domov, rodinu, školu, priateľov. Je to miesto, kde som, kde je dobre a odo mňa záleží, či bude lepšie alebo horšie.</w:t>
      </w:r>
    </w:p>
    <w:p w14:paraId="3793A954" w14:textId="445AE42E" w:rsidR="00A32006" w:rsidRPr="00621559" w:rsidRDefault="00CF396E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D3D7AE" w14:textId="6DF09EC3" w:rsidR="00A32006" w:rsidRPr="00621559" w:rsidRDefault="00A32006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Je tu niekto z vás, kto nie je niekoho synom alebo dcérou?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>(…)</w:t>
      </w:r>
    </w:p>
    <w:p w14:paraId="7805F1B8" w14:textId="12F222D6" w:rsidR="00A32006" w:rsidRPr="00621559" w:rsidRDefault="00CF396E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1712F0" w14:textId="04641753" w:rsidR="00A32006" w:rsidRPr="00621559" w:rsidRDefault="00A32006" w:rsidP="00A32006">
      <w:pPr>
        <w:pStyle w:val="Telo"/>
        <w:numPr>
          <w:ilvl w:val="0"/>
          <w:numId w:val="5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Nikto sa nehlási. Samozrejme, každý má rodičov. To, odkiaľ pochádzame, bolo vždy dôležité. V niektorých krajinách, napríklad v Rusku, sa k menu pridáva aj otcovské meno. Ak sa niekto volá Ivan, a jeho otec sa volá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Stiepan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, hovorí sa mu Ivan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Stiepanovič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. A ak má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Stiepan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dcéru Žofiu, hovoria jej Žofia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Stiepanovna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>.</w:t>
      </w:r>
      <w:r w:rsidR="000C158A"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 xml:space="preserve">Môžete </w:t>
      </w:r>
      <w:r w:rsidR="000C158A">
        <w:rPr>
          <w:rFonts w:ascii="Times New Roman" w:hAnsi="Times New Roman" w:cs="Times New Roman"/>
          <w:sz w:val="24"/>
          <w:szCs w:val="24"/>
        </w:rPr>
        <w:t>si urobiť</w:t>
      </w:r>
      <w:r w:rsidRPr="00621559">
        <w:rPr>
          <w:rFonts w:ascii="Times New Roman" w:hAnsi="Times New Roman" w:cs="Times New Roman"/>
          <w:sz w:val="24"/>
          <w:szCs w:val="24"/>
        </w:rPr>
        <w:t xml:space="preserve"> cvičenie s menami a otcovskými menami, napríklad Ján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Jaroslavovič</w:t>
      </w:r>
      <w:proofErr w:type="spellEnd"/>
      <w:r w:rsidR="000C15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E34A9" w14:textId="77777777" w:rsidR="00A32006" w:rsidRPr="00621559" w:rsidRDefault="00A32006" w:rsidP="00A32006">
      <w:pPr>
        <w:pStyle w:val="Telo"/>
        <w:numPr>
          <w:ilvl w:val="0"/>
          <w:numId w:val="5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V Izraeli bol pôvod tiež veľmi dôležitý. Židia - ako už viete -  dbali na svoj rodokmeň.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 xml:space="preserve">Pre Izraelitov bolo veľmi dôležité to, kto sa v rodine narodil prvý. Prvorodený syn mal právo prvenstva v mnohých veciach. Ale - pozor!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Židia vedeli, že prvorodený syn patrí Bohu. Boli si vedomí toho, že všetko patrí Bohu, že keď On to stvoril, všetko je teda jeho majetkom. Na znak toho sa v chráme obetovali “prvotiny”, čiže to, čo sa prvé narodilo. To, čo bolo najlepšie a najcennejšie. Tak to prikazoval Mojžišov zákon.</w:t>
      </w:r>
    </w:p>
    <w:p w14:paraId="4C772F6E" w14:textId="697ACD25" w:rsidR="00A32006" w:rsidRPr="00621559" w:rsidRDefault="00A32006" w:rsidP="00A32006">
      <w:pPr>
        <w:pStyle w:val="Telo"/>
        <w:numPr>
          <w:ilvl w:val="0"/>
          <w:numId w:val="5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Ale čo by kňazi v chrámoch robili s toľkými prvorodenými chlapcami? A kto by vychovával tých chlapcov? Kniha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Numeri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hovorí, že prvorodený mal byť vykúpený.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 xml:space="preserve">Vyzeralo to tak, že mesiac po narodení prvorodeného dieťaťa mužského pokolenia ho rodičia prinášali do chrámu a kládli ho do rúk kňaza. Následne dieťa vykúpili za symbolickú cenu. Takou “cenou” bola obeta z dobytka, a kto bol chudobný, obetoval párik </w:t>
      </w:r>
      <w:r w:rsidRPr="00621559">
        <w:rPr>
          <w:rFonts w:ascii="Times New Roman" w:hAnsi="Times New Roman" w:cs="Times New Roman"/>
          <w:sz w:val="24"/>
          <w:szCs w:val="24"/>
        </w:rPr>
        <w:lastRenderedPageBreak/>
        <w:t>hrdličiek alebo dva malé holúbky. Tak spravila aj Mária s Jozefom. Sv. Luká</w:t>
      </w:r>
      <w:r>
        <w:rPr>
          <w:rFonts w:ascii="Times New Roman" w:hAnsi="Times New Roman" w:cs="Times New Roman"/>
          <w:sz w:val="24"/>
          <w:szCs w:val="24"/>
        </w:rPr>
        <w:t>š to v E</w:t>
      </w:r>
      <w:r w:rsidRPr="00621559">
        <w:rPr>
          <w:rFonts w:ascii="Times New Roman" w:hAnsi="Times New Roman" w:cs="Times New Roman"/>
          <w:sz w:val="24"/>
          <w:szCs w:val="24"/>
        </w:rPr>
        <w:t>vanjeliu píše takto. Počúvajte.</w:t>
      </w:r>
    </w:p>
    <w:p w14:paraId="13636881" w14:textId="1BAA6942" w:rsidR="00A32006" w:rsidRPr="00621559" w:rsidRDefault="000C158A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ACD2A9" w14:textId="2F615989" w:rsidR="00A32006" w:rsidRPr="00621559" w:rsidRDefault="00A32006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21559">
        <w:rPr>
          <w:rFonts w:ascii="Times New Roman" w:hAnsi="Times New Roman" w:cs="Times New Roman"/>
          <w:sz w:val="24"/>
          <w:szCs w:val="24"/>
        </w:rPr>
        <w:t xml:space="preserve">Keď uplynuli podľa Mojžišovho zákona dni ich očisťovania, priniesli ho do Jeruzalema, aby ho predstavili Pánovi, ako je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napísan</w:t>
      </w:r>
      <w:proofErr w:type="spellEnd"/>
      <w:r w:rsidRPr="00621559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621559">
        <w:rPr>
          <w:rFonts w:ascii="Times New Roman" w:hAnsi="Times New Roman" w:cs="Times New Roman"/>
          <w:sz w:val="24"/>
          <w:szCs w:val="24"/>
        </w:rPr>
        <w:t xml:space="preserve">v Pánovom zákone: „Všetko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mužsk</w:t>
      </w:r>
      <w:proofErr w:type="spellEnd"/>
      <w:r w:rsidRPr="00621559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621559">
        <w:rPr>
          <w:rFonts w:ascii="Times New Roman" w:hAnsi="Times New Roman" w:cs="Times New Roman"/>
          <w:sz w:val="24"/>
          <w:szCs w:val="24"/>
        </w:rPr>
        <w:t xml:space="preserve">ho rodu, čo otvára lono matky, bude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zasväten</w:t>
      </w:r>
      <w:proofErr w:type="spellEnd"/>
      <w:r w:rsidRPr="00621559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621559">
        <w:rPr>
          <w:rFonts w:ascii="Times New Roman" w:hAnsi="Times New Roman" w:cs="Times New Roman"/>
          <w:sz w:val="24"/>
          <w:szCs w:val="24"/>
        </w:rPr>
        <w:t xml:space="preserve">Pánovi,“ a aby obetovali, ako káže Pánov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zá</w:t>
      </w:r>
      <w:r w:rsidRPr="00621559">
        <w:rPr>
          <w:rFonts w:ascii="Times New Roman" w:hAnsi="Times New Roman" w:cs="Times New Roman"/>
          <w:sz w:val="24"/>
          <w:szCs w:val="24"/>
          <w:lang w:val="fr-FR"/>
        </w:rPr>
        <w:t>kon</w:t>
      </w:r>
      <w:proofErr w:type="spellEnd"/>
      <w:r w:rsidRPr="00621559">
        <w:rPr>
          <w:rFonts w:ascii="Times New Roman" w:hAnsi="Times New Roman" w:cs="Times New Roman"/>
          <w:sz w:val="24"/>
          <w:szCs w:val="24"/>
          <w:lang w:val="fr-FR"/>
        </w:rPr>
        <w:t>, p</w:t>
      </w:r>
      <w:r w:rsidRPr="00621559">
        <w:rPr>
          <w:rFonts w:ascii="Times New Roman" w:hAnsi="Times New Roman" w:cs="Times New Roman"/>
          <w:sz w:val="24"/>
          <w:szCs w:val="24"/>
        </w:rPr>
        <w:t xml:space="preserve">ár hrdličiek alebo dva holúbky”. </w:t>
      </w:r>
      <w:r w:rsidR="000C1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A8744" w14:textId="5F2E05A0" w:rsidR="00A32006" w:rsidRPr="00621559" w:rsidRDefault="000C158A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C42ECB" w14:textId="77777777" w:rsidR="00A32006" w:rsidRPr="00621559" w:rsidRDefault="00A32006" w:rsidP="00A32006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21559">
        <w:rPr>
          <w:rFonts w:ascii="Times New Roman" w:hAnsi="Times New Roman" w:cs="Times New Roman"/>
          <w:sz w:val="24"/>
          <w:szCs w:val="24"/>
        </w:rPr>
        <w:t>ozef, poslušný zákonu, splnil svoju povinnosť. Vypočujte si, ako si túto ch</w:t>
      </w:r>
      <w:r>
        <w:rPr>
          <w:rFonts w:ascii="Times New Roman" w:hAnsi="Times New Roman" w:cs="Times New Roman"/>
          <w:sz w:val="24"/>
          <w:szCs w:val="24"/>
        </w:rPr>
        <w:t>víľu predstavoval autor knihy Tieň Otca</w:t>
      </w:r>
      <w:r w:rsidRPr="00621559">
        <w:rPr>
          <w:rFonts w:ascii="Times New Roman" w:hAnsi="Times New Roman" w:cs="Times New Roman"/>
          <w:sz w:val="24"/>
          <w:szCs w:val="24"/>
        </w:rPr>
        <w:t>.</w:t>
      </w:r>
    </w:p>
    <w:p w14:paraId="1143FB97" w14:textId="6021991B" w:rsidR="00A32006" w:rsidRPr="00621559" w:rsidRDefault="000C158A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177B29" w14:textId="77777777" w:rsidR="00A32006" w:rsidRPr="00621559" w:rsidRDefault="00A32006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Mária s Jozefom už vychádzali z chrámového nádvoria, keď si všimli niekoľko starších ľudí. Muž šiel vpredu. Mal veľkú bielu bradu roztiahnutú široko na prsiach (…)</w:t>
      </w:r>
    </w:p>
    <w:p w14:paraId="37DCD3A6" w14:textId="77777777" w:rsidR="00A32006" w:rsidRPr="00621559" w:rsidRDefault="00A32006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Keď si ho Mária všimla, zastala (..) On natiahol svoje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trasúce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ramená.</w:t>
      </w:r>
    </w:p>
    <w:p w14:paraId="2DB0559B" w14:textId="77777777" w:rsidR="00A32006" w:rsidRPr="00621559" w:rsidRDefault="00A32006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Dovolíš mi vziať si do rúk tvojho syna?</w:t>
      </w:r>
    </w:p>
    <w:p w14:paraId="60D0EE07" w14:textId="77777777" w:rsidR="00A32006" w:rsidRPr="00621559" w:rsidRDefault="00A32006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Vezmi si, otče - bez váhania odpovedala, hoci ju ovládol nepokoj.</w:t>
      </w:r>
    </w:p>
    <w:p w14:paraId="4A4870C3" w14:textId="77777777" w:rsidR="00A32006" w:rsidRPr="00621559" w:rsidRDefault="00A32006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Simeon vzal Ježiša, nadvihol ho dohora a potom si ho pritúlil. Vyblednuté oči starca úpenlivo hľadeli do očí dieťaťa, akoby v nich chcel niečo vidieť. (…) A potom, pozdvihol oči k nebu a pošepkal: - Ďakujem ti, Pane, že si dodržal svoj sľub. Teraz môžem v pokoji umrieť, lebo som uvidel.. Lebo som uvidel Jeho, narodeného na slávu izraelského národa a preto, aby z neho vzišlo svetlo pre všetkých, ktorí prebývajú v temnotách… Ďakujem ti, Pane. (…)</w:t>
      </w:r>
    </w:p>
    <w:p w14:paraId="581ACA18" w14:textId="77777777" w:rsidR="00A32006" w:rsidRPr="00621559" w:rsidRDefault="00A32006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Simeon podal dieťa Márii a potom natiahol ruky pred seba a položil ich na jej hlavu.</w:t>
      </w:r>
    </w:p>
    <w:p w14:paraId="16C7F215" w14:textId="77777777" w:rsidR="00A32006" w:rsidRPr="00621559" w:rsidRDefault="00A32006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- Žehnám ti, dcéra - povedal chvejúcim sa hlasom. - Nech tebe a tvojmu mužovi Najvyšší zošle všetko dobro (…) Nech vám nechýba sila v službe Najvyššiemu a nech nikdy nevyhasne vaša láska…</w:t>
      </w:r>
    </w:p>
    <w:p w14:paraId="0F9ED0AC" w14:textId="77777777" w:rsidR="00A32006" w:rsidRPr="00621559" w:rsidRDefault="00A32006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Zložil ruky, ale ďalej hľadel na Máriu: - On sa narodil preto, aby mnohí v Izraeli uvideli a spoznali Jeho slávu. Ale mnohí povstanú a budú vo tmách! Mnohí ich budú nasledovať - hovoril čoraz tichšie, akoby mu ubúdali sily. - A tvoje srdce prebodne meč…</w:t>
      </w:r>
    </w:p>
    <w:p w14:paraId="5AB7FD12" w14:textId="379F2D2F" w:rsidR="00A32006" w:rsidRPr="00621559" w:rsidRDefault="007E5ABE" w:rsidP="00A3200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748A48" w14:textId="278F1607" w:rsidR="00A32006" w:rsidRPr="00621559" w:rsidRDefault="00A32006" w:rsidP="00A32006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Mária s Jozefom nerozumeli všetkému. Evanjelista Lukáš píše, že “jeho otec a matka divili sa tomu, čo sa o ňom hovorilo.” </w:t>
      </w:r>
      <w:r w:rsidR="007E5A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9D7D5" w14:textId="77777777" w:rsidR="00A32006" w:rsidRPr="00621559" w:rsidRDefault="00A32006" w:rsidP="00A32006">
      <w:pPr>
        <w:pStyle w:val="Telo"/>
        <w:numPr>
          <w:ilvl w:val="0"/>
          <w:numId w:val="3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Ale obidvaja vedeli, že Boh má s dieťaťom neobyčajný plán a oni v ňom do</w:t>
      </w:r>
      <w:r>
        <w:rPr>
          <w:rFonts w:ascii="Times New Roman" w:hAnsi="Times New Roman" w:cs="Times New Roman"/>
          <w:sz w:val="24"/>
          <w:szCs w:val="24"/>
        </w:rPr>
        <w:t>stali najcennejší p</w:t>
      </w:r>
      <w:r w:rsidRPr="00621559">
        <w:rPr>
          <w:rFonts w:ascii="Times New Roman" w:hAnsi="Times New Roman" w:cs="Times New Roman"/>
          <w:sz w:val="24"/>
          <w:szCs w:val="24"/>
        </w:rPr>
        <w:t>oklad. Ďalej o tom píše sv. Lukáš.</w:t>
      </w:r>
    </w:p>
    <w:p w14:paraId="6A09BA87" w14:textId="21C0F72B" w:rsidR="00A32006" w:rsidRPr="007E5ABE" w:rsidRDefault="007E5ABE" w:rsidP="00A32006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006" w:rsidRPr="006215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006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„</w:t>
      </w:r>
      <w:r w:rsidR="00A32006"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A keď vykonali všetko podľa Pánovho zákona, vrátili sa do Galiley, do svojho mesta Nazareta. Chlapec rástol a mocnel, plný múdrosti, a Božia milosť bola na ňom.” </w:t>
      </w:r>
      <w:r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 </w:t>
      </w:r>
    </w:p>
    <w:p w14:paraId="61124D5E" w14:textId="77777777" w:rsidR="007E5ABE" w:rsidRDefault="007E5ABE" w:rsidP="00A32006">
      <w:pPr>
        <w:pStyle w:val="Predvolen"/>
        <w:spacing w:before="80" w:after="80" w:line="288" w:lineRule="auto"/>
        <w:jc w:val="both"/>
        <w:rPr>
          <w:rFonts w:ascii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</w:pPr>
    </w:p>
    <w:p w14:paraId="178CE1D8" w14:textId="2F300A92" w:rsidR="00A32006" w:rsidRDefault="00A32006" w:rsidP="00A32006">
      <w:pPr>
        <w:pStyle w:val="Predvolen"/>
        <w:spacing w:before="80" w:after="80" w:line="288" w:lineRule="auto"/>
        <w:jc w:val="both"/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lastRenderedPageBreak/>
        <w:t xml:space="preserve">“Vykonali všetko” </w:t>
      </w:r>
      <w:r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–</w:t>
      </w: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 to znamená, že Jozef, ako hlava rodiny urobil všetko, čo bolo potrebné, a Boh ho podporoval svojou milosťou.</w:t>
      </w:r>
      <w:r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Jozef v tom čase asi nemal ani tušenia, aké veľké veci sa z toho udejú, ale ani to nemusel vedieť. </w:t>
      </w:r>
    </w:p>
    <w:p w14:paraId="12C0C6B5" w14:textId="6ECF13AC" w:rsidR="00A32006" w:rsidRPr="00621559" w:rsidRDefault="00A32006" w:rsidP="00A32006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S nami je </w:t>
      </w:r>
      <w:r w:rsidR="007E5ABE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to </w:t>
      </w: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podobne. Musíme kráčať krok za krokom dopredu. Nevieme, čo bude zajtra, o mesiac, o rok. Keby sme poznali svoju cestu, mohlo by nás to vyľakať a vtedy by sme vôbec nevykročili.</w:t>
      </w:r>
    </w:p>
    <w:p w14:paraId="0893B9D1" w14:textId="77777777" w:rsidR="00A32006" w:rsidRPr="00621559" w:rsidRDefault="00A32006" w:rsidP="00A32006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Svätý Jozef takto konal: krok za krokom plnil Božiu vôľu - až splnil všetko. Preto môže byť patrónom tých, ktorí sa nachádzajú v rôznych ťažkých situáciách. Takých, v ktorých je lepšie nepredbiehať, čo sa stane.</w:t>
      </w:r>
    </w:p>
    <w:p w14:paraId="264C32E9" w14:textId="444A8AAF" w:rsidR="00A32006" w:rsidRPr="00621559" w:rsidRDefault="00A32006" w:rsidP="00A32006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Taká udalosť sa odohrala aj počas 2. svetovej vojny kňazovi Jozefovi </w:t>
      </w:r>
      <w:proofErr w:type="spellStart"/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Gaworkovi</w:t>
      </w:r>
      <w:proofErr w:type="spellEnd"/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, ktorý sa neskôr stal šéfredaktorom </w:t>
      </w:r>
      <w:r w:rsidR="007E5ABE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poľského časopisu</w:t>
      </w: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 Nedeľn</w:t>
      </w:r>
      <w:r w:rsidR="007E5ABE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ý</w:t>
      </w: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 hosť. Bol mladým kňazom, keď sa ocitol v koncentračnom tábore. Tam, hoci bol vyčerpaný a vyhladovaný, musel nosiť ťažké kamene. Vtedy si predstavoval, že stavia týmto spôsobom kostol zasvätený svojmu patrónovi </w:t>
      </w:r>
      <w:r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–</w:t>
      </w: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 sv. Jozefovi. To mu dávalo silu a vďaka tomu prežil.</w:t>
      </w:r>
    </w:p>
    <w:p w14:paraId="5449E005" w14:textId="77777777" w:rsidR="00A32006" w:rsidRPr="00621559" w:rsidRDefault="00A32006" w:rsidP="00A32006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Ja si myslím, že on ten kostol aj skutočne staval </w:t>
      </w:r>
      <w:r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–</w:t>
      </w: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 určite ho uvidíme v nebi, aký je krásny.</w:t>
      </w:r>
    </w:p>
    <w:p w14:paraId="312415AE" w14:textId="4401D54B" w:rsidR="00A32006" w:rsidRDefault="00A32006" w:rsidP="00A32006">
      <w:pPr>
        <w:pStyle w:val="Predvolen"/>
        <w:spacing w:before="80" w:after="80" w:line="288" w:lineRule="auto"/>
        <w:jc w:val="both"/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Pripomínam vám, že aj vy môžete porozprávať sv. Jozefovi o svojich starostiach. Môžete mu napísať </w:t>
      </w:r>
      <w:r w:rsidR="00AC57EA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list</w:t>
      </w: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.</w:t>
      </w:r>
    </w:p>
    <w:p w14:paraId="31533102" w14:textId="77777777" w:rsidR="00AC57EA" w:rsidRDefault="00AC57EA" w:rsidP="00A32006">
      <w:pPr>
        <w:pStyle w:val="Predvolen"/>
        <w:spacing w:before="80" w:after="80" w:line="288" w:lineRule="auto"/>
        <w:jc w:val="both"/>
        <w:rPr>
          <w:rFonts w:ascii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</w:pPr>
    </w:p>
    <w:p w14:paraId="6497348B" w14:textId="15607AC9" w:rsidR="00A32006" w:rsidRPr="00621559" w:rsidRDefault="00A32006" w:rsidP="00A32006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  <w:t>Otázky:</w:t>
      </w:r>
    </w:p>
    <w:p w14:paraId="17C7A36C" w14:textId="7F22E22E" w:rsidR="00A32006" w:rsidRPr="00621559" w:rsidRDefault="00A32006" w:rsidP="00A32006">
      <w:pPr>
        <w:pStyle w:val="Predvolen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Prečo Mária s Jozef priniesli Ježiša do chrámu? Lebo Mojžišov zákon prikazoval obetovať v chráme prvorodených synov</w:t>
      </w:r>
      <w:r w:rsidR="00AC57EA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. </w:t>
      </w:r>
    </w:p>
    <w:p w14:paraId="60D5216D" w14:textId="6ACCA710" w:rsidR="00A32006" w:rsidRPr="00621559" w:rsidRDefault="00A32006" w:rsidP="00A32006">
      <w:pPr>
        <w:pStyle w:val="Predvolen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Čím rodičia “vykúpili” Ježiša? Pár hrdličiek alebo dva holúbky</w:t>
      </w:r>
      <w:r w:rsidR="00AC57EA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.</w:t>
      </w:r>
    </w:p>
    <w:p w14:paraId="6B703F77" w14:textId="3FB02712" w:rsidR="00A32006" w:rsidRPr="00621559" w:rsidRDefault="00A32006" w:rsidP="00A32006">
      <w:pPr>
        <w:pStyle w:val="Predvolen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Ako sa volal starý prorok, ktorého stretla Svätá rodina v chráme? Simeon</w:t>
      </w:r>
    </w:p>
    <w:p w14:paraId="4C3FB583" w14:textId="77777777" w:rsidR="00A32006" w:rsidRPr="00621559" w:rsidRDefault="00A32006" w:rsidP="00A32006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  <w:t>Úloha:</w:t>
      </w:r>
    </w:p>
    <w:p w14:paraId="4323310A" w14:textId="70119BA5" w:rsidR="00A32006" w:rsidRPr="00621559" w:rsidRDefault="00A32006" w:rsidP="00A32006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Dnes sa nehraj svoju obľúbenú hru, ale v tom čase sprav rodičom alebo súrodencom milé prekvapenie.</w:t>
      </w:r>
      <w:r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 </w:t>
      </w: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Nech je to tvoja obeta Bohu za to, čo ti dal</w:t>
      </w:r>
      <w:r w:rsidR="00AC57EA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, </w:t>
      </w: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lebo všetko si dostal od Pána.</w:t>
      </w:r>
    </w:p>
    <w:p w14:paraId="5556CE63" w14:textId="77777777" w:rsidR="00AC57EA" w:rsidRDefault="00AC57EA" w:rsidP="00A32006">
      <w:pPr>
        <w:pStyle w:val="Predvolen"/>
        <w:spacing w:before="80" w:after="80" w:line="288" w:lineRule="auto"/>
        <w:jc w:val="both"/>
        <w:rPr>
          <w:rFonts w:ascii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</w:pPr>
    </w:p>
    <w:p w14:paraId="592D049C" w14:textId="77777777" w:rsidR="00AC57EA" w:rsidRDefault="00AC57EA" w:rsidP="00A32006">
      <w:pPr>
        <w:pStyle w:val="Predvolen"/>
        <w:spacing w:before="80" w:after="80" w:line="288" w:lineRule="auto"/>
        <w:jc w:val="both"/>
        <w:rPr>
          <w:rFonts w:ascii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</w:pPr>
    </w:p>
    <w:p w14:paraId="17790380" w14:textId="77777777" w:rsidR="00AC57EA" w:rsidRDefault="00AC57EA" w:rsidP="00A32006">
      <w:pPr>
        <w:pStyle w:val="Predvolen"/>
        <w:spacing w:before="80" w:after="80" w:line="288" w:lineRule="auto"/>
        <w:jc w:val="both"/>
        <w:rPr>
          <w:rFonts w:ascii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</w:pPr>
    </w:p>
    <w:p w14:paraId="36F9775E" w14:textId="77777777" w:rsidR="00AC57EA" w:rsidRDefault="00AC57EA" w:rsidP="00A32006">
      <w:pPr>
        <w:pStyle w:val="Predvolen"/>
        <w:spacing w:before="80" w:after="80" w:line="288" w:lineRule="auto"/>
        <w:jc w:val="both"/>
        <w:rPr>
          <w:rFonts w:ascii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</w:pPr>
    </w:p>
    <w:p w14:paraId="123208F7" w14:textId="77777777" w:rsidR="00AC57EA" w:rsidRDefault="00AC57EA" w:rsidP="00A32006">
      <w:pPr>
        <w:pStyle w:val="Predvolen"/>
        <w:spacing w:before="80" w:after="80" w:line="288" w:lineRule="auto"/>
        <w:jc w:val="both"/>
        <w:rPr>
          <w:rFonts w:ascii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</w:pPr>
    </w:p>
    <w:p w14:paraId="381D2D4B" w14:textId="1B652465" w:rsidR="00A32006" w:rsidRPr="00621559" w:rsidRDefault="00A32006" w:rsidP="00A32006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</w:pPr>
      <w:r w:rsidRPr="00621559">
        <w:rPr>
          <w:rFonts w:ascii="Times New Roman" w:hAnsi="Times New Roman" w:cs="Times New Roman"/>
          <w:b/>
          <w:bCs/>
          <w:color w:val="22211F"/>
          <w:sz w:val="24"/>
          <w:szCs w:val="24"/>
          <w:shd w:val="clear" w:color="auto" w:fill="FFFFFF"/>
        </w:rPr>
        <w:t>Obrázok:</w:t>
      </w:r>
    </w:p>
    <w:p w14:paraId="525F55DC" w14:textId="77777777" w:rsidR="00A32006" w:rsidRPr="00621559" w:rsidRDefault="00A32006" w:rsidP="00A32006">
      <w:pPr>
        <w:pStyle w:val="Predvolen"/>
        <w:spacing w:before="80" w:after="80" w:line="288" w:lineRule="auto"/>
        <w:jc w:val="both"/>
        <w:rPr>
          <w:rFonts w:ascii="Times New Roman" w:eastAsia="Times New Roman" w:hAnsi="Times New Roman" w:cs="Times New Roman"/>
          <w:color w:val="2221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 xml:space="preserve">10. </w:t>
      </w:r>
      <w:r w:rsidRPr="00621559">
        <w:rPr>
          <w:rFonts w:ascii="Times New Roman" w:hAnsi="Times New Roman" w:cs="Times New Roman"/>
          <w:color w:val="22211F"/>
          <w:sz w:val="24"/>
          <w:szCs w:val="24"/>
          <w:shd w:val="clear" w:color="auto" w:fill="FFFFFF"/>
        </w:rPr>
        <w:t>Jozef a Mária obetujú Ježiša v chráme</w:t>
      </w:r>
    </w:p>
    <w:p w14:paraId="313DE0AC" w14:textId="5BC2ABB7" w:rsidR="00D25019" w:rsidRDefault="00AC57EA" w:rsidP="00AC57EA">
      <w:pPr>
        <w:jc w:val="center"/>
      </w:pPr>
      <w:r w:rsidRPr="00AC57EA">
        <w:lastRenderedPageBreak/>
        <w:drawing>
          <wp:inline distT="0" distB="0" distL="0" distR="0" wp14:anchorId="56427FFE" wp14:editId="50351E6C">
            <wp:extent cx="2146300" cy="2717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1ED6"/>
    <w:multiLevelType w:val="hybridMultilevel"/>
    <w:tmpl w:val="6FAC74DE"/>
    <w:styleLink w:val="sla"/>
    <w:lvl w:ilvl="0" w:tplc="016004E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CB46E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A9D96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866A8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E693E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AF6BA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8CB58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A6E624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CAAEE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DD2A44"/>
    <w:multiLevelType w:val="hybridMultilevel"/>
    <w:tmpl w:val="6FAC74DE"/>
    <w:numStyleLink w:val="sla"/>
  </w:abstractNum>
  <w:abstractNum w:abstractNumId="2" w15:restartNumberingAfterBreak="0">
    <w:nsid w:val="50A512AC"/>
    <w:multiLevelType w:val="hybridMultilevel"/>
    <w:tmpl w:val="239A42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0DF3"/>
    <w:multiLevelType w:val="hybridMultilevel"/>
    <w:tmpl w:val="F74475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4DEA5F0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8670B"/>
    <w:multiLevelType w:val="hybridMultilevel"/>
    <w:tmpl w:val="A044E8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06"/>
    <w:rsid w:val="000C158A"/>
    <w:rsid w:val="007E5ABE"/>
    <w:rsid w:val="00A32006"/>
    <w:rsid w:val="00AC57EA"/>
    <w:rsid w:val="00CF396E"/>
    <w:rsid w:val="00D25019"/>
    <w:rsid w:val="00E177CF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EFEC"/>
  <w15:chartTrackingRefBased/>
  <w15:docId w15:val="{F9D3E8F7-74ED-AC4A-B888-CFC81138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3200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2006"/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paragraph" w:customStyle="1" w:styleId="Telo">
    <w:name w:val="Telo"/>
    <w:rsid w:val="00A320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  <w:style w:type="numbering" w:customStyle="1" w:styleId="sla">
    <w:name w:val="Čísla"/>
    <w:rsid w:val="00A32006"/>
    <w:pPr>
      <w:numPr>
        <w:numId w:val="1"/>
      </w:numPr>
    </w:pPr>
  </w:style>
  <w:style w:type="paragraph" w:customStyle="1" w:styleId="Predvolen">
    <w:name w:val="Predvolené"/>
    <w:rsid w:val="00A320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  <w:style w:type="paragraph" w:styleId="Odsekzoznamu">
    <w:name w:val="List Paragraph"/>
    <w:basedOn w:val="Normlny"/>
    <w:uiPriority w:val="34"/>
    <w:qFormat/>
    <w:rsid w:val="00CF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 Plucinsky</dc:creator>
  <cp:keywords/>
  <dc:description/>
  <cp:lastModifiedBy>Fero Plucinsky</cp:lastModifiedBy>
  <cp:revision>1</cp:revision>
  <dcterms:created xsi:type="dcterms:W3CDTF">2021-12-11T12:01:00Z</dcterms:created>
  <dcterms:modified xsi:type="dcterms:W3CDTF">2021-12-11T12:24:00Z</dcterms:modified>
</cp:coreProperties>
</file>